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F81B5E"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услуг</w:t>
      </w:r>
      <w:r w:rsidR="00F81B5E">
        <w:rPr>
          <w:b/>
          <w:sz w:val="26"/>
          <w:szCs w:val="26"/>
        </w:rPr>
        <w:t xml:space="preserve"> </w:t>
      </w:r>
    </w:p>
    <w:p w:rsidR="000F07C3" w:rsidRPr="008C541E" w:rsidRDefault="00F81B5E" w:rsidP="000F07C3">
      <w:pPr>
        <w:tabs>
          <w:tab w:val="left" w:pos="0"/>
        </w:tabs>
        <w:autoSpaceDE w:val="0"/>
        <w:autoSpaceDN w:val="0"/>
        <w:adjustRightInd w:val="0"/>
        <w:jc w:val="center"/>
        <w:rPr>
          <w:b/>
          <w:sz w:val="26"/>
          <w:szCs w:val="26"/>
        </w:rPr>
      </w:pPr>
      <w:r>
        <w:rPr>
          <w:b/>
          <w:sz w:val="26"/>
          <w:szCs w:val="26"/>
        </w:rPr>
        <w:t>по техническому обслуживанию компрессорного оборудования</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F81B5E">
        <w:rPr>
          <w:b/>
          <w:sz w:val="26"/>
          <w:szCs w:val="26"/>
        </w:rPr>
        <w:t>45 996 996,35</w:t>
      </w:r>
      <w:r w:rsidRPr="008C541E">
        <w:rPr>
          <w:b/>
          <w:sz w:val="26"/>
          <w:szCs w:val="26"/>
        </w:rPr>
        <w:t xml:space="preserve"> (</w:t>
      </w:r>
      <w:r w:rsidR="00F81B5E">
        <w:rPr>
          <w:b/>
          <w:sz w:val="26"/>
          <w:szCs w:val="26"/>
        </w:rPr>
        <w:t xml:space="preserve">сорок пять миллионов девятьсот девяносто шесть тысяч девятьсот девяносто шесть тенге 35 </w:t>
      </w:r>
      <w:proofErr w:type="spellStart"/>
      <w:r w:rsidR="00F81B5E">
        <w:rPr>
          <w:b/>
          <w:sz w:val="26"/>
          <w:szCs w:val="26"/>
        </w:rPr>
        <w:t>тиын</w:t>
      </w:r>
      <w:proofErr w:type="spellEnd"/>
      <w:r w:rsidRPr="008C541E">
        <w:rPr>
          <w:b/>
          <w:sz w:val="26"/>
          <w:szCs w:val="26"/>
        </w:rPr>
        <w:t>) 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7"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00F81B5E">
        <w:rPr>
          <w:sz w:val="26"/>
          <w:szCs w:val="26"/>
          <w:lang w:val="kk-KZ"/>
        </w:rPr>
        <w:t xml:space="preserve">  17 </w:t>
      </w:r>
      <w:r w:rsidRPr="008C541E">
        <w:rPr>
          <w:sz w:val="26"/>
          <w:szCs w:val="26"/>
          <w:lang w:val="kk-KZ"/>
        </w:rP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Система помещает поступившие заявки на участие в электронных закупках </w:t>
      </w:r>
      <w:r w:rsidRPr="008C541E">
        <w:rPr>
          <w:bCs/>
          <w:sz w:val="26"/>
          <w:szCs w:val="26"/>
        </w:rPr>
        <w:lastRenderedPageBreak/>
        <w:t>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3DD1" w:rsidRPr="008C541E">
        <w:rPr>
          <w:sz w:val="26"/>
          <w:szCs w:val="26"/>
        </w:rPr>
        <w:t>услуг,</w:t>
      </w:r>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lastRenderedPageBreak/>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8C541E">
          <w:rPr>
            <w:bCs/>
            <w:sz w:val="26"/>
            <w:szCs w:val="26"/>
          </w:rPr>
          <w:t>обязательному лицензированию</w:t>
        </w:r>
      </w:hyperlink>
      <w:r w:rsidRPr="008C541E">
        <w:rPr>
          <w:bCs/>
          <w:sz w:val="26"/>
          <w:szCs w:val="26"/>
        </w:rPr>
        <w:t>)</w:t>
      </w:r>
      <w:bookmarkStart w:id="0" w:name="sub1000606353"/>
      <w:bookmarkEnd w:id="0"/>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t xml:space="preserve">для юридических лиц, зарегистрированных на основании типового устава – электронную </w:t>
      </w:r>
      <w:r w:rsidRPr="008C541E">
        <w:rPr>
          <w:sz w:val="26"/>
          <w:szCs w:val="26"/>
        </w:rPr>
        <w:lastRenderedPageBreak/>
        <w:t>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1" w:name="SUB80800"/>
      <w:bookmarkEnd w:id="1"/>
      <w:r w:rsidRPr="008C541E">
        <w:rPr>
          <w:b/>
          <w:bCs/>
          <w:sz w:val="26"/>
          <w:szCs w:val="26"/>
        </w:rPr>
        <w:lastRenderedPageBreak/>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lastRenderedPageBreak/>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37758B" w:rsidRPr="008C541E">
        <w:rPr>
          <w:sz w:val="26"/>
          <w:szCs w:val="26"/>
        </w:rPr>
        <w:t>О</w:t>
      </w:r>
      <w:r w:rsidRPr="008C541E">
        <w:rPr>
          <w:sz w:val="26"/>
          <w:szCs w:val="26"/>
        </w:rPr>
        <w:t xml:space="preserve">рганизатору закупок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lastRenderedPageBreak/>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Pr="008C541E">
        <w:rPr>
          <w:sz w:val="26"/>
          <w:szCs w:val="26"/>
        </w:rPr>
        <w:t xml:space="preserve"> определенном </w:t>
      </w:r>
      <w:r w:rsidR="00335EF9" w:rsidRPr="008C541E">
        <w:rPr>
          <w:sz w:val="26"/>
          <w:szCs w:val="26"/>
        </w:rPr>
        <w:t>в Договоре</w:t>
      </w:r>
      <w:r w:rsidRPr="008C541E">
        <w:rPr>
          <w:sz w:val="26"/>
          <w:szCs w:val="26"/>
        </w:rPr>
        <w:t xml:space="preserve"> о закупках в виде банковской гарантии, по форме согласно </w:t>
      </w:r>
      <w:proofErr w:type="gramStart"/>
      <w:r w:rsidR="00064C1F" w:rsidRPr="008C541E">
        <w:rPr>
          <w:sz w:val="26"/>
          <w:szCs w:val="26"/>
        </w:rPr>
        <w:t>приложению</w:t>
      </w:r>
      <w:proofErr w:type="gramEnd"/>
      <w:r w:rsidRPr="008C541E">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8C541E">
        <w:rPr>
          <w:sz w:val="26"/>
          <w:szCs w:val="26"/>
        </w:rPr>
        <w:t>исполнения победителем</w:t>
      </w:r>
      <w:r w:rsidRPr="008C541E">
        <w:rPr>
          <w:sz w:val="26"/>
          <w:szCs w:val="26"/>
        </w:rPr>
        <w:t xml:space="preserve">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w:t>
      </w:r>
      <w:r w:rsidRPr="008C541E">
        <w:rPr>
          <w:bCs/>
          <w:sz w:val="26"/>
          <w:szCs w:val="26"/>
        </w:rPr>
        <w:lastRenderedPageBreak/>
        <w:t>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Заявка на участие в электронных закупках</w:t>
      </w:r>
      <w:bookmarkStart w:id="2" w:name="_GoBack"/>
      <w:bookmarkEnd w:id="2"/>
      <w:r w:rsidRPr="008C541E">
        <w:rPr>
          <w:sz w:val="26"/>
          <w:szCs w:val="26"/>
        </w:rPr>
        <w:t xml:space="preserve">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w:t>
      </w:r>
      <w:r w:rsidRPr="008C541E">
        <w:rPr>
          <w:sz w:val="26"/>
          <w:szCs w:val="26"/>
        </w:rPr>
        <w:lastRenderedPageBreak/>
        <w:t xml:space="preserve">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признано тендерной комиссией демпинговым;</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lastRenderedPageBreak/>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lastRenderedPageBreak/>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 xml:space="preserve">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w:t>
      </w:r>
      <w:r w:rsidRPr="008C541E">
        <w:rPr>
          <w:sz w:val="26"/>
          <w:szCs w:val="26"/>
          <w:lang w:eastAsia="en-US"/>
        </w:rPr>
        <w:lastRenderedPageBreak/>
        <w:t>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w:t>
      </w:r>
      <w:r w:rsidRPr="008C541E">
        <w:rPr>
          <w:rStyle w:val="s0"/>
          <w:sz w:val="26"/>
          <w:szCs w:val="26"/>
        </w:rPr>
        <w:lastRenderedPageBreak/>
        <w:t>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w:t>
      </w:r>
      <w:r w:rsidRPr="008C541E">
        <w:rPr>
          <w:sz w:val="26"/>
          <w:szCs w:val="26"/>
        </w:rPr>
        <w:lastRenderedPageBreak/>
        <w:t xml:space="preserve">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lastRenderedPageBreak/>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w:t>
      </w:r>
      <w:r w:rsidRPr="008C541E">
        <w:rPr>
          <w:rStyle w:val="s0"/>
          <w:sz w:val="26"/>
          <w:szCs w:val="26"/>
        </w:rPr>
        <w:lastRenderedPageBreak/>
        <w:t xml:space="preserve">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Ценовое предложение признаётся демпинговым в следующих случаях:</w:t>
      </w:r>
    </w:p>
    <w:p w:rsidR="000F07C3" w:rsidRPr="008C541E" w:rsidRDefault="000F07C3" w:rsidP="000F07C3">
      <w:pPr>
        <w:widowControl w:val="0"/>
        <w:numPr>
          <w:ilvl w:val="0"/>
          <w:numId w:val="33"/>
        </w:numPr>
        <w:autoSpaceDE w:val="0"/>
        <w:autoSpaceDN w:val="0"/>
        <w:adjustRightInd w:val="0"/>
        <w:ind w:left="0" w:firstLine="360"/>
        <w:jc w:val="both"/>
        <w:rPr>
          <w:sz w:val="26"/>
          <w:szCs w:val="26"/>
        </w:rPr>
      </w:pPr>
      <w:r w:rsidRPr="008C541E">
        <w:rPr>
          <w:sz w:val="26"/>
          <w:szCs w:val="26"/>
        </w:rPr>
        <w:t xml:space="preserve">ценовое предложение на строительно-монтажные работы, комплексные работы по которым имеется сметная, </w:t>
      </w:r>
      <w:proofErr w:type="spellStart"/>
      <w:r w:rsidRPr="008C541E">
        <w:rPr>
          <w:sz w:val="26"/>
          <w:szCs w:val="26"/>
        </w:rPr>
        <w:t>предпроектная</w:t>
      </w:r>
      <w:proofErr w:type="spellEnd"/>
      <w:r w:rsidRPr="008C541E">
        <w:rPr>
          <w:sz w:val="26"/>
          <w:szCs w:val="26"/>
        </w:rPr>
        <w:t xml:space="preserve">, проектная (проектно-сметная) документация, утвержденная в установленном порядке, </w:t>
      </w:r>
      <w:proofErr w:type="spellStart"/>
      <w:r w:rsidRPr="008C541E">
        <w:rPr>
          <w:sz w:val="26"/>
          <w:szCs w:val="26"/>
        </w:rPr>
        <w:t>предпроектные</w:t>
      </w:r>
      <w:proofErr w:type="spellEnd"/>
      <w:r w:rsidRPr="008C541E">
        <w:rPr>
          <w:sz w:val="26"/>
          <w:szCs w:val="26"/>
        </w:rPr>
        <w:t xml:space="preserve">, проектные и изыскательские </w:t>
      </w:r>
      <w:r w:rsidRPr="008C541E">
        <w:rPr>
          <w:sz w:val="26"/>
          <w:szCs w:val="26"/>
        </w:rPr>
        <w:lastRenderedPageBreak/>
        <w:t>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0F07C3" w:rsidRPr="008C541E" w:rsidRDefault="000F07C3" w:rsidP="000F07C3">
      <w:pPr>
        <w:autoSpaceDE w:val="0"/>
        <w:autoSpaceDN w:val="0"/>
        <w:jc w:val="both"/>
        <w:rPr>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8C541E">
        <w:rPr>
          <w:sz w:val="26"/>
          <w:szCs w:val="26"/>
        </w:rPr>
        <w:t xml:space="preserve"> </w:t>
      </w:r>
      <w:hyperlink r:id="rId10" w:history="1">
        <w:r w:rsidRPr="008C541E">
          <w:rPr>
            <w:rStyle w:val="af7"/>
            <w:bCs/>
            <w:sz w:val="26"/>
            <w:szCs w:val="26"/>
          </w:rPr>
          <w:t>m.umarova@ktg.kz</w:t>
        </w:r>
      </w:hyperlink>
      <w:r w:rsidRPr="008C541E">
        <w:rPr>
          <w:bCs/>
          <w:sz w:val="26"/>
          <w:szCs w:val="26"/>
        </w:rPr>
        <w:t xml:space="preserve">; </w:t>
      </w:r>
      <w:hyperlink r:id="rId11" w:history="1">
        <w:proofErr w:type="gramStart"/>
        <w:r w:rsidRPr="008C541E">
          <w:rPr>
            <w:rStyle w:val="af7"/>
            <w:bCs/>
            <w:sz w:val="26"/>
            <w:szCs w:val="26"/>
          </w:rPr>
          <w:t>info@kaztransgas.kz</w:t>
        </w:r>
      </w:hyperlink>
      <w:r w:rsidRPr="008C541E">
        <w:rPr>
          <w:rStyle w:val="af7"/>
          <w:sz w:val="26"/>
          <w:szCs w:val="26"/>
        </w:rPr>
        <w:t>.</w:t>
      </w:r>
      <w:r w:rsidR="00064C1F" w:rsidRPr="008C541E">
        <w:rPr>
          <w:rStyle w:val="af7"/>
          <w:sz w:val="26"/>
          <w:szCs w:val="26"/>
        </w:rPr>
        <w:t>,</w:t>
      </w:r>
      <w:proofErr w:type="gramEnd"/>
      <w:r w:rsidR="00043386" w:rsidRPr="008C541E">
        <w:rPr>
          <w:rStyle w:val="af7"/>
          <w:sz w:val="26"/>
          <w:szCs w:val="26"/>
        </w:rPr>
        <w:t xml:space="preserve">  </w:t>
      </w:r>
      <w:r w:rsidR="00064C1F" w:rsidRPr="008C541E">
        <w:rPr>
          <w:rStyle w:val="af7"/>
          <w:sz w:val="26"/>
          <w:szCs w:val="26"/>
        </w:rPr>
        <w:t xml:space="preserve"> </w:t>
      </w:r>
      <w:r w:rsidR="00064C1F" w:rsidRPr="008C541E">
        <w:rPr>
          <w:rStyle w:val="af7"/>
          <w:bCs/>
          <w:sz w:val="26"/>
          <w:szCs w:val="26"/>
        </w:rPr>
        <w:t>zh.dz</w:t>
      </w:r>
      <w:r w:rsidR="00064C1F" w:rsidRPr="008C541E">
        <w:rPr>
          <w:rStyle w:val="af7"/>
          <w:bCs/>
          <w:sz w:val="26"/>
          <w:szCs w:val="26"/>
          <w:lang w:val="en-US"/>
        </w:rPr>
        <w:t>h</w:t>
      </w:r>
      <w:r w:rsidR="00064C1F" w:rsidRPr="008C541E">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A63B7F" w:rsidRPr="008C541E" w:rsidRDefault="00A63B7F" w:rsidP="00CA4A32">
      <w:pPr>
        <w:ind w:left="708" w:firstLine="708"/>
        <w:jc w:val="right"/>
        <w:rPr>
          <w:rFonts w:cs="Arial"/>
          <w:b/>
          <w:bCs/>
          <w:sz w:val="26"/>
          <w:szCs w:val="26"/>
        </w:rPr>
      </w:pPr>
    </w:p>
    <w:p w:rsidR="00601423" w:rsidRPr="008C541E" w:rsidRDefault="00601423" w:rsidP="00CA4A32">
      <w:pPr>
        <w:ind w:left="708" w:firstLine="708"/>
        <w:jc w:val="right"/>
        <w:rPr>
          <w:rFonts w:cs="Arial"/>
          <w:b/>
          <w:bCs/>
          <w:sz w:val="26"/>
          <w:szCs w:val="26"/>
        </w:rPr>
      </w:pPr>
    </w:p>
    <w:p w:rsidR="00601423" w:rsidRPr="008C541E" w:rsidRDefault="00601423" w:rsidP="00CA4A32">
      <w:pPr>
        <w:ind w:left="708" w:firstLine="708"/>
        <w:jc w:val="right"/>
        <w:rPr>
          <w:rFonts w:cs="Arial"/>
          <w:b/>
          <w:bCs/>
          <w:sz w:val="26"/>
          <w:szCs w:val="26"/>
        </w:rPr>
      </w:pP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DC" w:rsidRDefault="00C328DC">
      <w:r>
        <w:separator/>
      </w:r>
    </w:p>
  </w:endnote>
  <w:endnote w:type="continuationSeparator" w:id="0">
    <w:p w:rsidR="00C328DC" w:rsidRDefault="00C3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A3DD1">
      <w:rPr>
        <w:rStyle w:val="af2"/>
        <w:noProof/>
      </w:rPr>
      <w:t>16</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DC" w:rsidRDefault="00C328DC">
      <w:r>
        <w:separator/>
      </w:r>
    </w:p>
  </w:footnote>
  <w:footnote w:type="continuationSeparator" w:id="0">
    <w:p w:rsidR="00C328DC" w:rsidRDefault="00C3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3DD1"/>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80B7F"/>
    <w:rsid w:val="004968C9"/>
    <w:rsid w:val="004B3B12"/>
    <w:rsid w:val="004F139F"/>
    <w:rsid w:val="0052500B"/>
    <w:rsid w:val="00525E84"/>
    <w:rsid w:val="005429C3"/>
    <w:rsid w:val="005E6B7E"/>
    <w:rsid w:val="00601423"/>
    <w:rsid w:val="00655A7D"/>
    <w:rsid w:val="00657467"/>
    <w:rsid w:val="00682D02"/>
    <w:rsid w:val="00722279"/>
    <w:rsid w:val="00731A20"/>
    <w:rsid w:val="00745E80"/>
    <w:rsid w:val="007748C5"/>
    <w:rsid w:val="007F30FD"/>
    <w:rsid w:val="00823EE4"/>
    <w:rsid w:val="0084272B"/>
    <w:rsid w:val="00843F13"/>
    <w:rsid w:val="00847658"/>
    <w:rsid w:val="008624F7"/>
    <w:rsid w:val="008906EE"/>
    <w:rsid w:val="008C541E"/>
    <w:rsid w:val="00900FC0"/>
    <w:rsid w:val="00943305"/>
    <w:rsid w:val="009612BF"/>
    <w:rsid w:val="009A7B91"/>
    <w:rsid w:val="00A63B7F"/>
    <w:rsid w:val="00AC7C78"/>
    <w:rsid w:val="00AE4B5A"/>
    <w:rsid w:val="00B107CB"/>
    <w:rsid w:val="00B23560"/>
    <w:rsid w:val="00B67780"/>
    <w:rsid w:val="00BA24E5"/>
    <w:rsid w:val="00BB2042"/>
    <w:rsid w:val="00BE1F58"/>
    <w:rsid w:val="00C06AE4"/>
    <w:rsid w:val="00C14176"/>
    <w:rsid w:val="00C328DC"/>
    <w:rsid w:val="00C355AB"/>
    <w:rsid w:val="00CA4A32"/>
    <w:rsid w:val="00CD19E8"/>
    <w:rsid w:val="00CF140B"/>
    <w:rsid w:val="00D61E3E"/>
    <w:rsid w:val="00D7129F"/>
    <w:rsid w:val="00D931C5"/>
    <w:rsid w:val="00DC5E2F"/>
    <w:rsid w:val="00DC684D"/>
    <w:rsid w:val="00DE0990"/>
    <w:rsid w:val="00DE4AA5"/>
    <w:rsid w:val="00DF4C1B"/>
    <w:rsid w:val="00E21724"/>
    <w:rsid w:val="00E26F13"/>
    <w:rsid w:val="00E54DD4"/>
    <w:rsid w:val="00E56B4E"/>
    <w:rsid w:val="00E83929"/>
    <w:rsid w:val="00EB5C12"/>
    <w:rsid w:val="00EE40D0"/>
    <w:rsid w:val="00F81B5E"/>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9005</Words>
  <Characters>51331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Нурланкулова Эльмира</cp:lastModifiedBy>
  <cp:revision>6</cp:revision>
  <dcterms:created xsi:type="dcterms:W3CDTF">2017-03-13T05:22:00Z</dcterms:created>
  <dcterms:modified xsi:type="dcterms:W3CDTF">2017-03-13T05:42:00Z</dcterms:modified>
</cp:coreProperties>
</file>