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5569A6">
        <w:rPr>
          <w:b/>
          <w:sz w:val="24"/>
          <w:szCs w:val="24"/>
          <w:lang w:val="kk-KZ"/>
        </w:rPr>
        <w:t xml:space="preserve">Текущий ремонт </w:t>
      </w:r>
      <w:r w:rsidR="00CE46CE">
        <w:rPr>
          <w:b/>
          <w:sz w:val="24"/>
          <w:szCs w:val="24"/>
          <w:lang w:val="kk-KZ"/>
        </w:rPr>
        <w:t>специальной техники</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8"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CE46CE" w:rsidRPr="00CE46CE">
        <w:rPr>
          <w:b/>
          <w:sz w:val="24"/>
          <w:szCs w:val="24"/>
          <w:lang w:val="kk-KZ"/>
        </w:rPr>
        <w:t>Текущий ремонт специальной техники</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CE46CE" w:rsidRPr="00CE46CE">
        <w:rPr>
          <w:rFonts w:ascii="Times New Roman" w:hAnsi="Times New Roman" w:cs="Times New Roman"/>
          <w:b/>
        </w:rPr>
        <w:t xml:space="preserve">100 584 944,15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2"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5569A6">
        <w:rPr>
          <w:bCs/>
          <w:sz w:val="24"/>
          <w:szCs w:val="24"/>
          <w:lang w:val="kk-KZ"/>
        </w:rPr>
        <w:t>15</w:t>
      </w:r>
      <w:r w:rsidR="003369ED" w:rsidRPr="00EF6B4C">
        <w:rPr>
          <w:bCs/>
          <w:sz w:val="24"/>
          <w:szCs w:val="24"/>
        </w:rPr>
        <w:t>%, оставшаяся часть</w:t>
      </w:r>
      <w:r w:rsidR="005569A6">
        <w:rPr>
          <w:bCs/>
          <w:sz w:val="24"/>
          <w:szCs w:val="24"/>
          <w:lang w:val="kk-KZ"/>
        </w:rPr>
        <w:t xml:space="preserve"> по факту</w:t>
      </w:r>
      <w:r w:rsidR="003369ED" w:rsidRPr="00EF6B4C">
        <w:rPr>
          <w:bCs/>
          <w:sz w:val="24"/>
          <w:szCs w:val="24"/>
        </w:rPr>
        <w:t xml:space="preserve">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w:t>
      </w:r>
      <w:bookmarkStart w:id="1" w:name="_GoBack"/>
      <w:bookmarkEnd w:id="1"/>
      <w:r w:rsidRPr="00EF6B4C">
        <w:rPr>
          <w:bCs/>
          <w:sz w:val="24"/>
          <w:szCs w:val="24"/>
        </w:rPr>
        <w:t>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1356BE" w:rsidRPr="00515857" w:rsidRDefault="00F44992" w:rsidP="00FA373A">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Потенциальный поставщик </w:t>
      </w:r>
      <w:r w:rsidR="001356BE" w:rsidRPr="00515857">
        <w:rPr>
          <w:color w:val="000000"/>
          <w:sz w:val="24"/>
          <w:szCs w:val="24"/>
        </w:rPr>
        <w:t>вносит обеспечение заявки, в виде</w:t>
      </w:r>
      <w:r w:rsidR="00FA373A" w:rsidRPr="00515857">
        <w:rPr>
          <w:color w:val="000000"/>
          <w:sz w:val="24"/>
          <w:szCs w:val="24"/>
        </w:rPr>
        <w:t xml:space="preserve"> </w:t>
      </w:r>
      <w:r w:rsidR="001356BE" w:rsidRPr="00515857">
        <w:rPr>
          <w:color w:val="000000"/>
          <w:sz w:val="24"/>
          <w:szCs w:val="24"/>
        </w:rPr>
        <w:t>банковск</w:t>
      </w:r>
      <w:r w:rsidR="00FA373A" w:rsidRPr="00515857">
        <w:rPr>
          <w:color w:val="000000"/>
          <w:sz w:val="24"/>
          <w:szCs w:val="24"/>
        </w:rPr>
        <w:t>ой</w:t>
      </w:r>
      <w:r w:rsidR="001356BE" w:rsidRPr="00515857">
        <w:rPr>
          <w:color w:val="000000"/>
          <w:sz w:val="24"/>
          <w:szCs w:val="24"/>
        </w:rPr>
        <w:t xml:space="preserve"> гаранти</w:t>
      </w:r>
      <w:r w:rsidR="00FA373A" w:rsidRPr="00515857">
        <w:rPr>
          <w:color w:val="000000"/>
          <w:sz w:val="24"/>
          <w:szCs w:val="24"/>
        </w:rPr>
        <w:t>и</w:t>
      </w:r>
      <w:r w:rsidR="001356BE" w:rsidRPr="00515857">
        <w:rPr>
          <w:color w:val="000000"/>
          <w:sz w:val="24"/>
          <w:szCs w:val="24"/>
        </w:rPr>
        <w:t>, по форме согласно Приложению №1 к Тендерной документации</w:t>
      </w:r>
      <w:r w:rsidR="00EF6B4C" w:rsidRPr="00515857">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515857">
        <w:rPr>
          <w:color w:val="000000"/>
          <w:sz w:val="24"/>
          <w:szCs w:val="24"/>
        </w:rPr>
        <w:t>В случае внесения потенциальным поставщиком обеспечения</w:t>
      </w:r>
      <w:r w:rsidRPr="007401D1">
        <w:rPr>
          <w:color w:val="000000"/>
          <w:sz w:val="24"/>
          <w:szCs w:val="24"/>
        </w:rPr>
        <w:t xml:space="preserve">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2"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EF6B4C">
          <w:rPr>
            <w:sz w:val="24"/>
            <w:szCs w:val="24"/>
          </w:rPr>
          <w:t>www.cng.kz</w:t>
        </w:r>
      </w:hyperlink>
      <w:r w:rsidRPr="00EF6B4C">
        <w:rPr>
          <w:sz w:val="24"/>
          <w:szCs w:val="24"/>
        </w:rPr>
        <w:t xml:space="preserve">, </w:t>
      </w:r>
      <w:hyperlink r:id="rId14" w:history="1">
        <w:r w:rsidRPr="00EF6B4C">
          <w:rPr>
            <w:sz w:val="24"/>
            <w:szCs w:val="24"/>
          </w:rPr>
          <w:t>www.skm.kz</w:t>
        </w:r>
      </w:hyperlink>
      <w:r w:rsidRPr="00EF6B4C">
        <w:rPr>
          <w:sz w:val="24"/>
          <w:szCs w:val="24"/>
        </w:rPr>
        <w:t xml:space="preserve">, </w:t>
      </w:r>
      <w:hyperlink r:id="rId15"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6"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3" w:name="_Toc233707887"/>
      <w:r w:rsidRPr="00EF6B4C">
        <w:rPr>
          <w:b/>
          <w:sz w:val="24"/>
          <w:szCs w:val="24"/>
        </w:rPr>
        <w:t xml:space="preserve">10. Содержание </w:t>
      </w:r>
      <w:bookmarkEnd w:id="3"/>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4"/>
    <w:bookmarkEnd w:id="5"/>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7" w:name="_Ref363427934"/>
      <w:r w:rsidRPr="00EF6B4C">
        <w:rPr>
          <w:sz w:val="24"/>
          <w:szCs w:val="24"/>
        </w:rPr>
        <w:t>Оценка и сопоставление тендерных заявок осуществляется в соответствии с Правилами.</w:t>
      </w:r>
      <w:bookmarkEnd w:id="7"/>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EF6B4C">
        <w:rPr>
          <w:sz w:val="24"/>
          <w:szCs w:val="24"/>
        </w:rPr>
        <w:t>6</w:t>
      </w:r>
      <w:r w:rsidR="002B4ACF" w:rsidRPr="00EF6B4C">
        <w:rPr>
          <w:sz w:val="24"/>
          <w:szCs w:val="24"/>
        </w:rPr>
        <w:t>2</w:t>
      </w:r>
      <w:r w:rsidRPr="00EF6B4C">
        <w:rPr>
          <w:sz w:val="24"/>
          <w:szCs w:val="24"/>
        </w:rPr>
        <w:t xml:space="preserve">. </w:t>
      </w:r>
      <w:bookmarkEnd w:id="8"/>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EF6B4C">
        <w:rPr>
          <w:bCs/>
          <w:sz w:val="24"/>
          <w:szCs w:val="24"/>
          <w:lang w:val="en-US"/>
        </w:rPr>
        <w:t>z</w:t>
      </w:r>
      <w:r w:rsidR="00EF6B4C" w:rsidRPr="00EF6B4C">
        <w:rPr>
          <w:bCs/>
          <w:sz w:val="24"/>
          <w:szCs w:val="24"/>
        </w:rPr>
        <w:t>.</w:t>
      </w:r>
      <w:proofErr w:type="spellStart"/>
      <w:r w:rsidR="00EF6B4C">
        <w:rPr>
          <w:bCs/>
          <w:sz w:val="24"/>
          <w:szCs w:val="24"/>
          <w:lang w:val="en-US"/>
        </w:rPr>
        <w:t>amanbayeva</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0"/>
          <w:footerReference w:type="default" r:id="rId21"/>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FA4EA4" w:rsidRPr="00FA4EA4" w:rsidTr="00D054C7">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A24" w:rsidRDefault="00B77A24">
      <w:r>
        <w:separator/>
      </w:r>
    </w:p>
  </w:endnote>
  <w:endnote w:type="continuationSeparator" w:id="0">
    <w:p w:rsidR="00B77A24" w:rsidRDefault="00B7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5857" w:rsidRDefault="00515857"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857" w:rsidRDefault="00515857"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CE46CE">
      <w:rPr>
        <w:rStyle w:val="af2"/>
        <w:noProof/>
      </w:rPr>
      <w:t>24</w:t>
    </w:r>
    <w:r>
      <w:rPr>
        <w:rStyle w:val="af2"/>
      </w:rPr>
      <w:fldChar w:fldCharType="end"/>
    </w:r>
  </w:p>
  <w:p w:rsidR="00515857" w:rsidRDefault="00515857"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A24" w:rsidRDefault="00B77A24">
      <w:r>
        <w:separator/>
      </w:r>
    </w:p>
  </w:footnote>
  <w:footnote w:type="continuationSeparator" w:id="0">
    <w:p w:rsidR="00B77A24" w:rsidRDefault="00B77A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2B0E"/>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9A6"/>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77A24"/>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46CE"/>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05D92-08B2-4BEE-9F83-3DA4DDAB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11756</Words>
  <Characters>67014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10</cp:revision>
  <cp:lastPrinted>2016-04-12T13:47:00Z</cp:lastPrinted>
  <dcterms:created xsi:type="dcterms:W3CDTF">2016-04-12T14:18:00Z</dcterms:created>
  <dcterms:modified xsi:type="dcterms:W3CDTF">2016-05-21T10:52:00Z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